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AB" w:rsidRPr="00C90EAB" w:rsidRDefault="00C90EAB" w:rsidP="00C90EAB">
      <w:pPr>
        <w:spacing w:after="0" w:line="240" w:lineRule="auto"/>
        <w:jc w:val="left"/>
        <w:outlineLvl w:val="1"/>
        <w:rPr>
          <w:rFonts w:eastAsia="Times New Roman"/>
          <w:b/>
          <w:bCs/>
          <w:color w:val="4D4D4D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b/>
          <w:bCs/>
          <w:color w:val="4D4D4D"/>
          <w:sz w:val="20"/>
          <w:szCs w:val="20"/>
          <w:lang w:eastAsia="ru-RU"/>
        </w:rPr>
        <w:t>Постановление Правительства РФ от 27 августа 2016 г. № 854 "Об утверждении Положения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экономики” (не вступило в силу)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7 сентября 2016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bookmarkStart w:id="0" w:name="0"/>
      <w:bookmarkEnd w:id="0"/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В соответствии с Указом Президента Российской Федерации от 16 мая 2016 г. № 227 "Об изменении порядка назначения и выплаты стипендий Президента Российской Федерации, учрежденных Указом Президента Российской Федерации от 14 сентября 2011 г. № 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Правительство Российской Федерации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постановляет: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Утвердить прилагаемое </w:t>
      </w:r>
      <w:hyperlink r:id="rId5" w:anchor="1000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 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обучения по специальностям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512"/>
      </w:tblGrid>
      <w:tr w:rsidR="00C90EAB" w:rsidRPr="00C90EAB" w:rsidTr="00C90EAB">
        <w:tc>
          <w:tcPr>
            <w:tcW w:w="2500" w:type="pct"/>
            <w:hideMark/>
          </w:tcPr>
          <w:p w:rsidR="00C90EAB" w:rsidRPr="00C90EAB" w:rsidRDefault="00C90EAB" w:rsidP="00C90EA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90EAB">
              <w:rPr>
                <w:rFonts w:eastAsia="Times New Roman"/>
                <w:sz w:val="20"/>
                <w:szCs w:val="20"/>
                <w:lang w:eastAsia="ru-RU"/>
              </w:rPr>
              <w:t>Председатель Правительства</w:t>
            </w:r>
            <w:r w:rsidRPr="00C90EAB">
              <w:rPr>
                <w:rFonts w:eastAsia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90EAB" w:rsidRPr="00C90EAB" w:rsidRDefault="00C90EAB" w:rsidP="00C90EA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90EAB">
              <w:rPr>
                <w:rFonts w:eastAsia="Times New Roman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C90EAB" w:rsidRPr="00C90EAB" w:rsidRDefault="00C90EAB" w:rsidP="00C90EAB">
      <w:pPr>
        <w:spacing w:after="0" w:line="240" w:lineRule="auto"/>
        <w:jc w:val="left"/>
        <w:outlineLvl w:val="2"/>
        <w:rPr>
          <w:rFonts w:eastAsia="Times New Roman"/>
          <w:b/>
          <w:bCs/>
          <w:color w:val="333333"/>
          <w:sz w:val="20"/>
          <w:szCs w:val="20"/>
          <w:lang w:eastAsia="ru-RU"/>
        </w:rPr>
      </w:pPr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t>Положение</w:t>
      </w:r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br/>
        <w:t xml:space="preserve">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t>обучения по специальностям</w:t>
      </w:r>
      <w:proofErr w:type="gramEnd"/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br/>
        <w:t>(утв. </w:t>
      </w:r>
      <w:hyperlink r:id="rId6" w:anchor="0" w:history="1">
        <w:r w:rsidRPr="00C90EAB">
          <w:rPr>
            <w:rFonts w:eastAsia="Times New Roman"/>
            <w:b/>
            <w:bCs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C90EAB">
        <w:rPr>
          <w:rFonts w:eastAsia="Times New Roman"/>
          <w:b/>
          <w:bCs/>
          <w:color w:val="333333"/>
          <w:sz w:val="20"/>
          <w:szCs w:val="20"/>
          <w:lang w:eastAsia="ru-RU"/>
        </w:rPr>
        <w:t> Правительства РФ от 27 августа 2016 г. № 854)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1. 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обучения по специальностям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 (далее - стипендия):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а) студентам (курсантам) и аспирантам (адъюнктам);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б) слушателям образовательных организаций, осуществляющих подготовку кадров в интересах обороны и безопасности государства, обеспечения законности и правопорядка.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2. 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Стипендии назначаются обучающимся в организациях, осуществляющих образовательную деятельность по образовательным программам высшего образования, имеющим государственную аккредитацию (далее - организации, осуществляющие образовательную деятельность), по специальностям или направлениям подготовки,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3. Назначение стипендий осуществляется ежегодно, с 1 сентября, на один учебный год.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Назначение стипендий осуществляется по результатам отбора претендентов из числа студентов (курсантов, слушателей) и аспирантов (адъюнктов) в соответствии с критериями отбора, указанными в </w:t>
      </w:r>
      <w:hyperlink r:id="rId7" w:anchor="1004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пункте 4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Положения, и квотами на стипендии.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4. Устанавливаются следующие критерии отбора претендентов на назначение стипендий: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а) для претендентов, обучающихся по образовательным программам высшего образования - программам </w:t>
      </w:r>
      <w:proofErr w:type="spellStart"/>
      <w:r w:rsidRPr="00C90EAB">
        <w:rPr>
          <w:rFonts w:eastAsia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или программам </w:t>
      </w:r>
      <w:proofErr w:type="spellStart"/>
      <w:r w:rsidRPr="00C90EAB">
        <w:rPr>
          <w:rFonts w:eastAsia="Times New Roman"/>
          <w:color w:val="000000"/>
          <w:sz w:val="20"/>
          <w:szCs w:val="20"/>
          <w:lang w:eastAsia="ru-RU"/>
        </w:rPr>
        <w:t>специалитета</w:t>
      </w:r>
      <w:proofErr w:type="spellEnd"/>
      <w:r w:rsidRPr="00C90EAB">
        <w:rPr>
          <w:rFonts w:eastAsia="Times New Roman"/>
          <w:color w:val="000000"/>
          <w:sz w:val="20"/>
          <w:szCs w:val="20"/>
          <w:lang w:eastAsia="ru-RU"/>
        </w:rPr>
        <w:t>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 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стипендий, и отсутствие академической задолженности за весь период обучения;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магистратуры, - наличие не менее 50 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б) 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в) получение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в течение двух лет, предшествующих назначению стипендии: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lastRenderedPageBreak/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гранта на выполнение научно-исследовательской работы, в том числе содержащей информацию ограниченного доступа;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г) 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д) 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5. Претенденты на назначение стипендий из числа студентов (курсантов, слушателей) должны удовлетворять критерию, указанному в </w:t>
      </w:r>
      <w:hyperlink r:id="rId8" w:anchor="100401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подпункте "а" пункта 4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Положения, и одному или нескольким критериям, указанным в </w:t>
      </w:r>
      <w:hyperlink r:id="rId9" w:anchor="100402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подпунктах "б" - "д" пункта 4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Претенденты на назначение стипендий из числа аспирантов (адъюнктов) должны удовлетворять двум или более критериям, указанным в </w:t>
      </w:r>
      <w:hyperlink r:id="rId10" w:anchor="100402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подпунктах "б" - "д" пункта 4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6. Министерство образования и науки Российской Федерации ежегодно, до 30 декабря, устанавливает квоты на стипендии следующим получателям квот: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а) федеральным органам исполнительной власти или другим главным распорядителям средств федерального бюджета, в ведении которых находятся организации, осуществляющие образовательную деятельность.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Министерство образования и науки Российской Федерации также является получателем квот на стипендии для обучающихся в организациях, осуществляющих образовательную деятельность, находящихся в ведении субъектов Российской Федерации, муниципальных и частных организациях, осуществляющих образовательную деятельность, расположенных на территории субъектов Российской Федерации;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б) организациям, осуществляющим образовательную деятельность, функции и полномочия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учредителя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в отношении которых осуществляет Правительство Российской Федерации.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7. 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Квоты на стипендии устанавливаются отдельно для студентов (курсантов, слушателей) и для аспирантов (адъюнктов) пропорционально численности соответственно студентов (курсантов, слушателей) и аспирантов (адъюнктов)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 </w:t>
      </w:r>
      <w:hyperlink r:id="rId11" w:anchor="1002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пункте 2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Положения.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Федеральные органы исполнительной власти и другие главные распорядители средств федерального бюджета на основании квот, установленных Министерством образования и науки Российской Федерации, ежегодно, до 20 марта, устанавливают квоты на стипендии для обучающихся в организациях, осуществляющих образовательную деятельность, находящихся в их ведении, пропорционально численности соответственно студентов (курсантов, слушателей) и аспирантов (адъюнктов), обучающихся в указанных организациях.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Министерство образования и науки Российской Федерации на основании квот, установленных этим Министерством, ежегодно, до 20 марта, распределяет квоты на стипендии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между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частными организациями, осуществляющими образовательную деятельность, пропорционально численности соответственно студентов (курсантов, слушателей) и аспирантов (адъюнктов), обучающихся в таких организациях;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Федерации, пропорционально численности соответственно студентов (курсантов, слушателей) и аспирантов (адъюнктов), обучающихся в таких организациях.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8. Информация о численности студентов (курсантов, слушателей) и аспирантов (адъюнктов) для установления квот на стипендии по состоянию на 1 октября года, в котором устанавливаются квоты, ежегодно, до 20 ноября, представляется в Министерство образования и науки Российской Федерации по форме, устанавливаемой этим Министерством: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а) федеральными органами исполнительной власти и другими главными распорядителями средств федерального бюджета - в отношении студентов (курсантов, слушателей) и аспирантов (адъюнктов) организаций, осуществляющих образовательную деятельность, находящихся в их ведении;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б) организациями, осуществляющими образовательную деятельность, функции и полномочия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учредителя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в отношении которых осуществляет Правительство Российской Федерации, - в отношении студентов (курсантов, слушателей) и аспирантов (адъюнктов) таких организаций;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в) 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(курсантов, слушателей) и аспирантов (адъюнктов) организаций, осуществляющих образовательную деятельность, находящихся в ведении субъектов Российской Федерации, муниципальных </w:t>
      </w:r>
      <w:r w:rsidRPr="00C90EAB">
        <w:rPr>
          <w:rFonts w:eastAsia="Times New Roman"/>
          <w:color w:val="000000"/>
          <w:sz w:val="20"/>
          <w:szCs w:val="20"/>
          <w:lang w:eastAsia="ru-RU"/>
        </w:rPr>
        <w:lastRenderedPageBreak/>
        <w:t>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9. 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Организации, осуществляющие образовательную деятельность, указанные в </w:t>
      </w:r>
      <w:hyperlink r:id="rId12" w:anchor="100801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подпунктах "а"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и </w:t>
      </w:r>
      <w:hyperlink r:id="rId13" w:anchor="100803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"в" пункта 8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Положения, представляют сведения о численности студентов (курсантов, слушателей) и аспирантов (адъюнктов) для установления квот на стипендии по состоянию на 1 октября года, в котором устанавливаются квоты, федеральным органам исполнительной власти и другим главным распорядителям средств федерального бюджета, высшим исполнительным органам государственной власти субъектов Российской Федерации (уполномоченным органам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исполнительной власти субъектов Российской Федерации) ежегодно, до 20 октября.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10. Организации, осуществляющие образовательную деятельность: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а) определяют порядок отбора претендентов на назначение стипендий в зависимости от курса обучения и с учетом приоритетного отбора претендентов из числа лиц, обучающихся на старших курсах, предусматривающий установление курса (семестра), начиная с которого осуществляется отбор претендентов по каждой образовательной программе, и формирование экспертной комиссии для проведения отбора претендентов на назначение стипендий;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б) проводят отбор претендентов в соответствии с критериями отбора, указанными в </w:t>
      </w:r>
      <w:hyperlink r:id="rId14" w:anchor="1004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пункте 4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Положения, и формируют список претендентов на назначение стипендий;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в) на основании решения экспертной комиссии до 20 апреля издают приказы о назначении стипендий и в 3-дневный срок направляют их копии в Министерство образования и науки Российской Федерации.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В состав экспертной комиссии для проведения отбора претендентов на назначение стипендий включаются уполномоченные представители студентов (курсантов, слушателей) и аспирантов (адъюнктов)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доступа, также работники организаций, осуществляющих образовательную деятельность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имеющие допуск к информации ограниченного доступа.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11. 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Студенты (курсанты, слушатели) или аспиранты (адъюнкты), включенные в список претендентов на назначение стипендий в соответствии с </w:t>
      </w:r>
      <w:hyperlink r:id="rId15" w:anchor="1010" w:history="1">
        <w:r w:rsidRPr="00C90EAB">
          <w:rPr>
            <w:rFonts w:eastAsia="Times New Roman"/>
            <w:color w:val="2060A4"/>
            <w:sz w:val="20"/>
            <w:szCs w:val="20"/>
            <w:u w:val="single"/>
            <w:bdr w:val="none" w:sz="0" w:space="0" w:color="auto" w:frame="1"/>
            <w:lang w:eastAsia="ru-RU"/>
          </w:rPr>
          <w:t>пунктом 10</w:t>
        </w:r>
      </w:hyperlink>
      <w:r w:rsidRPr="00C90EAB">
        <w:rPr>
          <w:rFonts w:eastAsia="Times New Roman"/>
          <w:color w:val="000000"/>
          <w:sz w:val="20"/>
          <w:szCs w:val="20"/>
          <w:lang w:eastAsia="ru-RU"/>
        </w:rPr>
        <w:t> настоящего Положения, не могут быть одновременно включены в список претендентов на назначение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приоритетным направлениям модернизации и технологического развития российской экономики.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12. 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стипендий студентам (курсантам, слушателям) и аспирантам (адъюнктам), обеспечивает в установленном порядке: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а) передачу указанных бюджетных ассигнований соответственно федеральным органам исполнительной власти, другим главным распорядителям средств федерального бюджета, в ведении которых находятся организации, осуществляющие образовательную деятельность, в которых обучаются стипендиаты, организациям, осуществляющим образовательную деятельность, являющимся главными распорядителями средств федерального бюджета, в которых обучаются стипендиаты, а также Управлению делами Президента Российской Федерации;</w:t>
      </w:r>
      <w:proofErr w:type="gramEnd"/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б) предоставление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в которых обучаются стипендиаты;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в) 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13. Выплата стипендий стипендиатам производится организацией, осуществляющей образовательную деятельность, в которой обучаются стипендиаты.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14. Отчет о выплате стипендий за предыдущий учебный год по форме, устанавливаемой Министерством образования и науки Российской Федерации, представляется ежегодно, до 1 сентября, в Министерство образования и науки Российской Федерации: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а) 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б) организациями, осуществляющими образовательную деятельность, функции и полномочия </w:t>
      </w:r>
      <w:proofErr w:type="gramStart"/>
      <w:r w:rsidRPr="00C90EAB">
        <w:rPr>
          <w:rFonts w:eastAsia="Times New Roman"/>
          <w:color w:val="000000"/>
          <w:sz w:val="20"/>
          <w:szCs w:val="20"/>
          <w:lang w:eastAsia="ru-RU"/>
        </w:rPr>
        <w:t>учредителя</w:t>
      </w:r>
      <w:proofErr w:type="gramEnd"/>
      <w:r w:rsidRPr="00C90EAB">
        <w:rPr>
          <w:rFonts w:eastAsia="Times New Roman"/>
          <w:color w:val="000000"/>
          <w:sz w:val="20"/>
          <w:szCs w:val="20"/>
          <w:lang w:eastAsia="ru-RU"/>
        </w:rPr>
        <w:t xml:space="preserve"> в отношении которых осуществляет Правительство Российской Федерации;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в) 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Федерации;</w:t>
      </w:r>
    </w:p>
    <w:p w:rsidR="00C90EAB" w:rsidRPr="00C90EAB" w:rsidRDefault="00C90EAB" w:rsidP="00C90EAB">
      <w:pPr>
        <w:spacing w:after="0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C90EAB">
        <w:rPr>
          <w:rFonts w:eastAsia="Times New Roman"/>
          <w:color w:val="000000"/>
          <w:sz w:val="20"/>
          <w:szCs w:val="20"/>
          <w:lang w:eastAsia="ru-RU"/>
        </w:rPr>
        <w:t>г) частными организациями, осуществляющими образовательную деятельность.</w:t>
      </w:r>
      <w:bookmarkStart w:id="1" w:name="_GoBack"/>
      <w:bookmarkEnd w:id="1"/>
    </w:p>
    <w:sectPr w:rsidR="00C90EAB" w:rsidRPr="00C9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AB"/>
    <w:rsid w:val="000550B2"/>
    <w:rsid w:val="0078009C"/>
    <w:rsid w:val="008C1A1C"/>
    <w:rsid w:val="00B706D1"/>
    <w:rsid w:val="00C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2"/>
    <w:pPr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C90EA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EA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E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EAB"/>
  </w:style>
  <w:style w:type="character" w:styleId="a4">
    <w:name w:val="Hyperlink"/>
    <w:basedOn w:val="a0"/>
    <w:uiPriority w:val="99"/>
    <w:semiHidden/>
    <w:unhideWhenUsed/>
    <w:rsid w:val="00C90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B2"/>
    <w:pPr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C90EA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EA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E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EAB"/>
  </w:style>
  <w:style w:type="character" w:styleId="a4">
    <w:name w:val="Hyperlink"/>
    <w:basedOn w:val="a0"/>
    <w:uiPriority w:val="99"/>
    <w:semiHidden/>
    <w:unhideWhenUsed/>
    <w:rsid w:val="00C9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82404/" TargetMode="External"/><Relationship Id="rId13" Type="http://schemas.openxmlformats.org/officeDocument/2006/relationships/hyperlink" Target="http://www.garant.ru/products/ipo/prime/doc/713824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382404/" TargetMode="External"/><Relationship Id="rId12" Type="http://schemas.openxmlformats.org/officeDocument/2006/relationships/hyperlink" Target="http://www.garant.ru/products/ipo/prime/doc/7138240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82404/" TargetMode="External"/><Relationship Id="rId11" Type="http://schemas.openxmlformats.org/officeDocument/2006/relationships/hyperlink" Target="http://www.garant.ru/products/ipo/prime/doc/71382404/" TargetMode="External"/><Relationship Id="rId5" Type="http://schemas.openxmlformats.org/officeDocument/2006/relationships/hyperlink" Target="http://www.garant.ru/products/ipo/prime/doc/71382404/" TargetMode="External"/><Relationship Id="rId15" Type="http://schemas.openxmlformats.org/officeDocument/2006/relationships/hyperlink" Target="http://www.garant.ru/products/ipo/prime/doc/71382404/" TargetMode="External"/><Relationship Id="rId10" Type="http://schemas.openxmlformats.org/officeDocument/2006/relationships/hyperlink" Target="http://www.garant.ru/products/ipo/prime/doc/713824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82404/" TargetMode="External"/><Relationship Id="rId14" Type="http://schemas.openxmlformats.org/officeDocument/2006/relationships/hyperlink" Target="http://www.garant.ru/products/ipo/prime/doc/71382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2017-04-07T11:15:00Z</dcterms:created>
  <dcterms:modified xsi:type="dcterms:W3CDTF">2017-04-07T11:16:00Z</dcterms:modified>
</cp:coreProperties>
</file>